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E" w:rsidRDefault="0064665E" w:rsidP="0064665E">
      <w:r>
        <w:t xml:space="preserve">Wymagania edukacyjne -HISTORIA I SPOŁECZEŃSTWO W KLASACH: IIB, IIIB, </w:t>
      </w:r>
    </w:p>
    <w:p w:rsidR="0064665E" w:rsidRDefault="0064665E" w:rsidP="0064665E"/>
    <w:p w:rsidR="0064665E" w:rsidRDefault="0064665E" w:rsidP="0064665E">
      <w:r>
        <w:t>W ROKU SZKOLNYM 2016/17</w:t>
      </w:r>
    </w:p>
    <w:p w:rsidR="0064665E" w:rsidRDefault="0064665E" w:rsidP="0064665E"/>
    <w:p w:rsidR="0064665E" w:rsidRDefault="0064665E" w:rsidP="0064665E"/>
    <w:p w:rsidR="0064665E" w:rsidRDefault="0064665E" w:rsidP="0064665E">
      <w:r>
        <w:t xml:space="preserve">Historia i społeczeństwo jest przedmiotem uzupełniającym, jego zaliczenie jest </w:t>
      </w:r>
    </w:p>
    <w:p w:rsidR="0064665E" w:rsidRDefault="0064665E" w:rsidP="0064665E">
      <w:r>
        <w:t xml:space="preserve">niezbędne do uzyskania promocji, a wiedza i umiejętności uczniów muszą być oceniane </w:t>
      </w:r>
    </w:p>
    <w:p w:rsidR="0064665E" w:rsidRDefault="0064665E" w:rsidP="0064665E">
      <w:r>
        <w:t xml:space="preserve">z wykorzystaniem zróżnicowanych narzędzi i metod oraz zgodnie z zasadami pomiaru </w:t>
      </w:r>
    </w:p>
    <w:p w:rsidR="0064665E" w:rsidRDefault="0064665E" w:rsidP="0064665E">
      <w:r>
        <w:t xml:space="preserve">dydaktycznego (bezstronnie, trafnie, rzetelnie i obiektywnie). Do najczęściej stosowanych </w:t>
      </w:r>
    </w:p>
    <w:p w:rsidR="0064665E" w:rsidRDefault="0064665E" w:rsidP="0064665E">
      <w:r>
        <w:t xml:space="preserve">form oceniania należą: </w:t>
      </w:r>
    </w:p>
    <w:p w:rsidR="0064665E" w:rsidRDefault="0064665E" w:rsidP="0064665E"/>
    <w:p w:rsidR="0064665E" w:rsidRDefault="0064665E" w:rsidP="0064665E">
      <w:r>
        <w:t xml:space="preserve">– pisemne sprawdziany wiadomości, najczęściej przyjmujące formę testu o zróżnicowanych </w:t>
      </w:r>
    </w:p>
    <w:p w:rsidR="0064665E" w:rsidRDefault="0064665E" w:rsidP="0064665E">
      <w:r>
        <w:t xml:space="preserve">pod względem trudności i rodzaju zadaniach oraz odnoszące się do obszernych partii </w:t>
      </w:r>
    </w:p>
    <w:p w:rsidR="0064665E" w:rsidRDefault="0064665E" w:rsidP="0064665E">
      <w:r>
        <w:t xml:space="preserve">materiału (najczęściej z jednego działu); </w:t>
      </w:r>
    </w:p>
    <w:p w:rsidR="0064665E" w:rsidRDefault="0064665E" w:rsidP="0064665E">
      <w:r>
        <w:t>– kartkówki i krótkie sprawdziany obejmujące niewielki zasób wiedzy i umiejętności</w:t>
      </w:r>
    </w:p>
    <w:p w:rsidR="0064665E" w:rsidRDefault="0064665E" w:rsidP="0064665E">
      <w:r>
        <w:t>(od jednej do trzech jednostek lekcyjnych);</w:t>
      </w:r>
    </w:p>
    <w:p w:rsidR="0064665E" w:rsidRDefault="0064665E" w:rsidP="0064665E">
      <w:r>
        <w:t>– odpowiedzi ustne;</w:t>
      </w:r>
    </w:p>
    <w:p w:rsidR="0064665E" w:rsidRDefault="0064665E" w:rsidP="0064665E">
      <w:r>
        <w:t xml:space="preserve">– poziom aktywności na zajęciach, w tym udział w konkursach; </w:t>
      </w:r>
    </w:p>
    <w:p w:rsidR="0064665E" w:rsidRDefault="0064665E" w:rsidP="0064665E">
      <w:r>
        <w:t xml:space="preserve">– umiejętność pracy w grupie; </w:t>
      </w:r>
    </w:p>
    <w:p w:rsidR="0064665E" w:rsidRDefault="0064665E" w:rsidP="0064665E">
      <w:r>
        <w:t xml:space="preserve">– prace domowe; </w:t>
      </w:r>
    </w:p>
    <w:p w:rsidR="0064665E" w:rsidRDefault="0064665E" w:rsidP="0064665E">
      <w:r>
        <w:t xml:space="preserve">– prace długoterminowe – np. projekt, portfolio, referat, prezentacja; </w:t>
      </w:r>
    </w:p>
    <w:p w:rsidR="0064665E" w:rsidRDefault="0064665E" w:rsidP="0064665E">
      <w:r>
        <w:t xml:space="preserve">– ćwiczenia obejmujące analizę różnego rodzaju źródeł. </w:t>
      </w:r>
    </w:p>
    <w:p w:rsidR="0064665E" w:rsidRDefault="0064665E" w:rsidP="0064665E"/>
    <w:p w:rsidR="0064665E" w:rsidRDefault="0064665E" w:rsidP="0064665E">
      <w:pPr>
        <w:rPr>
          <w:b/>
        </w:rPr>
      </w:pPr>
      <w:r>
        <w:rPr>
          <w:b/>
        </w:rPr>
        <w:t xml:space="preserve">Ocena celująca (6) </w:t>
      </w:r>
    </w:p>
    <w:p w:rsidR="0064665E" w:rsidRDefault="0064665E" w:rsidP="0064665E"/>
    <w:p w:rsidR="0064665E" w:rsidRDefault="0064665E" w:rsidP="0064665E">
      <w:r>
        <w:t xml:space="preserve">Uczeń: </w:t>
      </w:r>
    </w:p>
    <w:p w:rsidR="0064665E" w:rsidRDefault="0064665E" w:rsidP="0064665E"/>
    <w:p w:rsidR="0064665E" w:rsidRDefault="0064665E" w:rsidP="0064665E">
      <w:r>
        <w:t xml:space="preserve">– w pełnym stopniu opanował wymagania określone w planie wynikowym, a jego wiedza </w:t>
      </w:r>
    </w:p>
    <w:p w:rsidR="0064665E" w:rsidRDefault="0064665E" w:rsidP="0064665E">
      <w:r>
        <w:t xml:space="preserve">i umiejętności często wykraczają poza te wymagania; </w:t>
      </w:r>
    </w:p>
    <w:p w:rsidR="0064665E" w:rsidRDefault="0064665E" w:rsidP="0064665E">
      <w:r>
        <w:t xml:space="preserve">– swobodnie i poprawnie operuje faktografią i terminologią, wraz z treściami znacznie </w:t>
      </w:r>
    </w:p>
    <w:p w:rsidR="0064665E" w:rsidRDefault="0064665E" w:rsidP="0064665E">
      <w:r>
        <w:t xml:space="preserve">wykraczającymi poza program nauczania; </w:t>
      </w:r>
    </w:p>
    <w:p w:rsidR="0064665E" w:rsidRDefault="0064665E" w:rsidP="0064665E">
      <w:r>
        <w:t xml:space="preserve">– trafnie sytuuje i synchronizuje wydarzenia w czasie i przestrzeni; </w:t>
      </w:r>
    </w:p>
    <w:p w:rsidR="0064665E" w:rsidRDefault="0064665E" w:rsidP="0064665E">
      <w:r>
        <w:t xml:space="preserve">– dostrzega związki i zależności między zjawiskami z różnych dziedzin życia (polityka, </w:t>
      </w:r>
    </w:p>
    <w:p w:rsidR="0064665E" w:rsidRDefault="0064665E" w:rsidP="0064665E">
      <w:r>
        <w:t xml:space="preserve">społeczeństwo, gospodarka, kultura); </w:t>
      </w:r>
    </w:p>
    <w:p w:rsidR="0064665E" w:rsidRDefault="0064665E" w:rsidP="0064665E">
      <w:r>
        <w:t xml:space="preserve">– wykazuje się samodzielnością i wnikliwością w selekcjonowaniu i interpretacji wydarzeń, </w:t>
      </w:r>
    </w:p>
    <w:p w:rsidR="0064665E" w:rsidRDefault="0064665E" w:rsidP="0064665E">
      <w:r>
        <w:t xml:space="preserve">zjawisk i procesów; </w:t>
      </w:r>
    </w:p>
    <w:p w:rsidR="0064665E" w:rsidRDefault="0064665E" w:rsidP="0064665E">
      <w:r>
        <w:t xml:space="preserve">– prezentuje problemy, procesy i zjawiska w szerokim kontekście; </w:t>
      </w:r>
    </w:p>
    <w:p w:rsidR="0064665E" w:rsidRDefault="0064665E" w:rsidP="0064665E">
      <w:r>
        <w:t xml:space="preserve">– potrafi samodzielnie formułować wnioski, porównywać i oceniać postaci, zjawiska </w:t>
      </w:r>
    </w:p>
    <w:p w:rsidR="0064665E" w:rsidRDefault="0064665E" w:rsidP="0064665E">
      <w:r>
        <w:t xml:space="preserve">i wydarzenia; </w:t>
      </w:r>
    </w:p>
    <w:p w:rsidR="0064665E" w:rsidRDefault="0064665E" w:rsidP="0064665E">
      <w:r>
        <w:t xml:space="preserve">– w sposób przemyślany i wskazujący na rozumienie problemu prezentuje i uzasadnia swoje </w:t>
      </w:r>
    </w:p>
    <w:p w:rsidR="0064665E" w:rsidRDefault="0064665E" w:rsidP="0064665E">
      <w:r>
        <w:t xml:space="preserve">stanowisko; </w:t>
      </w:r>
    </w:p>
    <w:p w:rsidR="0064665E" w:rsidRDefault="0064665E" w:rsidP="0064665E">
      <w:r>
        <w:t>– potrafi odnieść się krytycznie do ocen i opinii innych ludzi;</w:t>
      </w:r>
    </w:p>
    <w:p w:rsidR="0064665E" w:rsidRDefault="0064665E" w:rsidP="0064665E">
      <w:r>
        <w:t>-samodzielnie i w przemyślany sposób integruje wiedzę i umiejętności z różnych źródeł.</w:t>
      </w:r>
    </w:p>
    <w:p w:rsidR="0064665E" w:rsidRDefault="0064665E" w:rsidP="0064665E">
      <w:r>
        <w:br w:type="page"/>
      </w:r>
    </w:p>
    <w:p w:rsidR="0064665E" w:rsidRDefault="0064665E" w:rsidP="0064665E">
      <w:pPr>
        <w:rPr>
          <w:b/>
        </w:rPr>
      </w:pPr>
      <w:r>
        <w:rPr>
          <w:b/>
        </w:rPr>
        <w:lastRenderedPageBreak/>
        <w:t xml:space="preserve">Ocena bardzo dobra (5) </w:t>
      </w:r>
    </w:p>
    <w:p w:rsidR="0064665E" w:rsidRDefault="0064665E" w:rsidP="0064665E"/>
    <w:p w:rsidR="0064665E" w:rsidRDefault="0064665E" w:rsidP="0064665E">
      <w:r>
        <w:t xml:space="preserve">Uczeń: </w:t>
      </w:r>
    </w:p>
    <w:p w:rsidR="0064665E" w:rsidRDefault="0064665E" w:rsidP="0064665E"/>
    <w:p w:rsidR="0064665E" w:rsidRDefault="0064665E" w:rsidP="0064665E">
      <w:r>
        <w:t xml:space="preserve">– wykazuje się wiedzą i umiejętnościami ujętymi w planie wynikowym jako wymagania </w:t>
      </w:r>
    </w:p>
    <w:p w:rsidR="0064665E" w:rsidRDefault="0064665E" w:rsidP="0064665E">
      <w:r>
        <w:t xml:space="preserve">podstawowe, dopełniające i rozszerzające; </w:t>
      </w:r>
    </w:p>
    <w:p w:rsidR="0064665E" w:rsidRDefault="0064665E" w:rsidP="0064665E">
      <w:r>
        <w:t xml:space="preserve">– bezbłędnie posługuje się faktografią i terminologią określoną w planie wynikowym; </w:t>
      </w:r>
    </w:p>
    <w:p w:rsidR="0064665E" w:rsidRDefault="0064665E" w:rsidP="0064665E">
      <w:r>
        <w:t xml:space="preserve">– swobodnie lokalizuje wydarzenia w czasie i przestrzeni; </w:t>
      </w:r>
    </w:p>
    <w:p w:rsidR="0064665E" w:rsidRDefault="0064665E" w:rsidP="0064665E">
      <w:r>
        <w:t xml:space="preserve">– w sposób pełny, rzetelny i wnikliwy analizuje i interpretuje wydarzenia, zjawiska i procesy </w:t>
      </w:r>
    </w:p>
    <w:p w:rsidR="0064665E" w:rsidRDefault="0064665E" w:rsidP="0064665E">
      <w:r>
        <w:t xml:space="preserve">oraz podejmuje próby samodzielnego oceniania i wnioskowania; </w:t>
      </w:r>
    </w:p>
    <w:p w:rsidR="0064665E" w:rsidRDefault="0064665E" w:rsidP="0064665E">
      <w:r>
        <w:t xml:space="preserve">– umiejętnie stosuje argumentację i doszukuje się analogii w omawianiu wydarzeń, zjawisk </w:t>
      </w:r>
    </w:p>
    <w:p w:rsidR="0064665E" w:rsidRDefault="0064665E" w:rsidP="0064665E">
      <w:r>
        <w:t xml:space="preserve">i procesów; </w:t>
      </w:r>
    </w:p>
    <w:p w:rsidR="0064665E" w:rsidRDefault="0064665E" w:rsidP="0064665E">
      <w:r>
        <w:t xml:space="preserve">– samodzielnie podejmuje działania zmierzające do poszerzenia i pogłębienia swojej wiedzy; </w:t>
      </w:r>
    </w:p>
    <w:p w:rsidR="0064665E" w:rsidRDefault="0064665E" w:rsidP="0064665E">
      <w:r>
        <w:t xml:space="preserve">– sumiennie wywiązuje się ze stawianych przed nim zadań, także dodatkowych; </w:t>
      </w:r>
    </w:p>
    <w:p w:rsidR="0064665E" w:rsidRDefault="0064665E" w:rsidP="0064665E">
      <w:r>
        <w:t xml:space="preserve">– pracując w zespole, konsekwentnie wykonuje polecenia i pełni funkcję lidera, </w:t>
      </w:r>
    </w:p>
    <w:p w:rsidR="0064665E" w:rsidRDefault="0064665E" w:rsidP="0064665E">
      <w:r>
        <w:t xml:space="preserve">przypominając innym członkom grupy o zadaniach do wykonania oraz wspierając ich </w:t>
      </w:r>
    </w:p>
    <w:p w:rsidR="0064665E" w:rsidRDefault="0064665E" w:rsidP="0064665E">
      <w:r>
        <w:t xml:space="preserve">wysiłki; </w:t>
      </w:r>
    </w:p>
    <w:p w:rsidR="0064665E" w:rsidRDefault="0064665E" w:rsidP="0064665E">
      <w:r>
        <w:t xml:space="preserve">– wnosi pozytywny wkład w pracę zespołu poprzez przestrzeganie zasad współpracy </w:t>
      </w:r>
    </w:p>
    <w:p w:rsidR="0064665E" w:rsidRDefault="0064665E" w:rsidP="0064665E">
      <w:r>
        <w:t xml:space="preserve">i okazywanie szacunku kolegom i ich pomysłom. </w:t>
      </w:r>
    </w:p>
    <w:p w:rsidR="0064665E" w:rsidRDefault="0064665E" w:rsidP="0064665E">
      <w:r>
        <w:t xml:space="preserve">Ocena dobra (4) </w:t>
      </w:r>
    </w:p>
    <w:p w:rsidR="0064665E" w:rsidRDefault="0064665E" w:rsidP="0064665E"/>
    <w:p w:rsidR="0064665E" w:rsidRDefault="0064665E" w:rsidP="0064665E">
      <w:r>
        <w:t xml:space="preserve">Uczeń: </w:t>
      </w:r>
    </w:p>
    <w:p w:rsidR="0064665E" w:rsidRDefault="0064665E" w:rsidP="0064665E"/>
    <w:p w:rsidR="0064665E" w:rsidRDefault="0064665E" w:rsidP="0064665E">
      <w:r>
        <w:t xml:space="preserve">– wykazuje się znajomością podstawowych i dopełniających wymagań programowych; </w:t>
      </w:r>
    </w:p>
    <w:p w:rsidR="0064665E" w:rsidRDefault="0064665E" w:rsidP="0064665E">
      <w:r>
        <w:t xml:space="preserve">– w zasadzie poprawnie stosuje pojęcia i terminy historyczne oraz umiejscawia wydarzenia </w:t>
      </w:r>
    </w:p>
    <w:p w:rsidR="0064665E" w:rsidRDefault="0064665E" w:rsidP="0064665E">
      <w:r>
        <w:t xml:space="preserve">w czasie i przestrzeni; </w:t>
      </w:r>
    </w:p>
    <w:p w:rsidR="0064665E" w:rsidRDefault="0064665E" w:rsidP="0064665E">
      <w:r>
        <w:t xml:space="preserve">– w sposób powierzchowny dostrzega związki i zależności między faktami i wydarzeniami </w:t>
      </w:r>
    </w:p>
    <w:p w:rsidR="0064665E" w:rsidRDefault="0064665E" w:rsidP="0064665E">
      <w:r>
        <w:t xml:space="preserve">oraz dokonuje analizy i syntezy omawianych zjawisk i procesów; </w:t>
      </w:r>
    </w:p>
    <w:p w:rsidR="0064665E" w:rsidRDefault="0064665E" w:rsidP="0064665E">
      <w:r>
        <w:t xml:space="preserve">– potrafi logicznie, ale nie w pełni samodzielnie, formułować oceny i wnioski; </w:t>
      </w:r>
    </w:p>
    <w:p w:rsidR="0064665E" w:rsidRDefault="0064665E" w:rsidP="0064665E">
      <w:r>
        <w:t xml:space="preserve">– interpretuje wydarzenia, zjawiska i procesy historyczne w sposób odtwórczy; </w:t>
      </w:r>
    </w:p>
    <w:p w:rsidR="0064665E" w:rsidRDefault="0064665E" w:rsidP="0064665E">
      <w:r>
        <w:t xml:space="preserve">– stara się być aktywnym na zajęciach; </w:t>
      </w:r>
    </w:p>
    <w:p w:rsidR="0064665E" w:rsidRDefault="0064665E" w:rsidP="0064665E">
      <w:r>
        <w:t xml:space="preserve">– podejmuje się stawianych przed nim zadań i poprawnie się z nich wywiązuje; </w:t>
      </w:r>
    </w:p>
    <w:p w:rsidR="0064665E" w:rsidRDefault="0064665E" w:rsidP="0064665E">
      <w:r>
        <w:t xml:space="preserve">– pracując w zespole, koncentruje się na wyznaczonych zadaniach, wykonuje je terminowo </w:t>
      </w:r>
    </w:p>
    <w:p w:rsidR="0064665E" w:rsidRDefault="0064665E" w:rsidP="0064665E">
      <w:r>
        <w:t xml:space="preserve">i z należytą starannością; </w:t>
      </w:r>
    </w:p>
    <w:p w:rsidR="0064665E" w:rsidRDefault="0064665E" w:rsidP="0064665E">
      <w:r>
        <w:t xml:space="preserve">– zwykle szanuje poglądy i zdanie innych i jest zdolny do kompromisu. </w:t>
      </w:r>
    </w:p>
    <w:p w:rsidR="0064665E" w:rsidRDefault="0064665E" w:rsidP="0064665E"/>
    <w:p w:rsidR="0064665E" w:rsidRDefault="0064665E" w:rsidP="0064665E">
      <w:pPr>
        <w:rPr>
          <w:b/>
        </w:rPr>
      </w:pPr>
      <w:r>
        <w:rPr>
          <w:b/>
        </w:rPr>
        <w:t xml:space="preserve">Ocena dostateczna (3) </w:t>
      </w:r>
    </w:p>
    <w:p w:rsidR="0064665E" w:rsidRDefault="0064665E" w:rsidP="0064665E"/>
    <w:p w:rsidR="0064665E" w:rsidRDefault="0064665E" w:rsidP="0064665E">
      <w:r>
        <w:t xml:space="preserve">Uczeń: </w:t>
      </w:r>
    </w:p>
    <w:p w:rsidR="0064665E" w:rsidRDefault="0064665E" w:rsidP="0064665E"/>
    <w:p w:rsidR="0064665E" w:rsidRDefault="0064665E" w:rsidP="0064665E">
      <w:r>
        <w:t xml:space="preserve">– wykazuje się znajomością podstawowych wymagań programowych; </w:t>
      </w:r>
    </w:p>
    <w:p w:rsidR="0064665E" w:rsidRDefault="0064665E" w:rsidP="0064665E">
      <w:r>
        <w:t xml:space="preserve">– w ograniczonym zakresie i z błędami posługuje się faktografią i terminologią oraz </w:t>
      </w:r>
    </w:p>
    <w:p w:rsidR="0064665E" w:rsidRDefault="0064665E" w:rsidP="0064665E">
      <w:r>
        <w:t xml:space="preserve">lokalizuje wydarzenia w czasie i przestrzeni; </w:t>
      </w:r>
    </w:p>
    <w:p w:rsidR="0064665E" w:rsidRDefault="0064665E" w:rsidP="0064665E">
      <w:r>
        <w:t xml:space="preserve">– dostrzega zasadnicze zależności przyczynowo–skutkowe; </w:t>
      </w:r>
    </w:p>
    <w:p w:rsidR="0064665E" w:rsidRDefault="0064665E" w:rsidP="0064665E">
      <w:r>
        <w:t xml:space="preserve">– w niewielkim zakresie i w pełni poprawnie wnioskuje i ocenia wydarzenia, zjawiska </w:t>
      </w:r>
    </w:p>
    <w:p w:rsidR="0064665E" w:rsidRDefault="0064665E" w:rsidP="0064665E">
      <w:r>
        <w:t xml:space="preserve">i procesy; </w:t>
      </w:r>
    </w:p>
    <w:p w:rsidR="0064665E" w:rsidRDefault="0064665E" w:rsidP="0064665E">
      <w:r>
        <w:t xml:space="preserve">– pracując w zespole, stara się wykonać polecenia na czas, ale czyni to powierzchownie </w:t>
      </w:r>
    </w:p>
    <w:p w:rsidR="0064665E" w:rsidRDefault="0064665E" w:rsidP="0064665E">
      <w:r>
        <w:t xml:space="preserve">i niestarannie; </w:t>
      </w:r>
    </w:p>
    <w:p w:rsidR="0064665E" w:rsidRDefault="0064665E" w:rsidP="0064665E">
      <w:r>
        <w:br w:type="page"/>
      </w:r>
    </w:p>
    <w:p w:rsidR="0064665E" w:rsidRDefault="0064665E" w:rsidP="0064665E">
      <w:r>
        <w:lastRenderedPageBreak/>
        <w:t xml:space="preserve">– wykazuje aktywność pod wpływem perswazji innych członków grupy. </w:t>
      </w:r>
    </w:p>
    <w:p w:rsidR="0064665E" w:rsidRDefault="0064665E" w:rsidP="0064665E"/>
    <w:p w:rsidR="0064665E" w:rsidRDefault="0064665E" w:rsidP="0064665E">
      <w:pPr>
        <w:rPr>
          <w:b/>
        </w:rPr>
      </w:pPr>
      <w:r>
        <w:rPr>
          <w:b/>
        </w:rPr>
        <w:t xml:space="preserve">Ocena dopuszczająca (2) </w:t>
      </w:r>
    </w:p>
    <w:p w:rsidR="0064665E" w:rsidRDefault="0064665E" w:rsidP="0064665E"/>
    <w:p w:rsidR="0064665E" w:rsidRDefault="0064665E" w:rsidP="0064665E">
      <w:r>
        <w:t xml:space="preserve">Uczeń: </w:t>
      </w:r>
    </w:p>
    <w:p w:rsidR="0064665E" w:rsidRDefault="0064665E" w:rsidP="0064665E"/>
    <w:p w:rsidR="0064665E" w:rsidRDefault="0064665E" w:rsidP="0064665E">
      <w:r>
        <w:t xml:space="preserve">– mimo wyraźnych braków w wiedzy potrafi przy pomocy nauczyciela odtworzyć </w:t>
      </w:r>
    </w:p>
    <w:p w:rsidR="0064665E" w:rsidRDefault="0064665E" w:rsidP="0064665E">
      <w:r>
        <w:t xml:space="preserve">wiadomości konieczne, istotne dla dalszego kształcenia; </w:t>
      </w:r>
    </w:p>
    <w:p w:rsidR="0064665E" w:rsidRDefault="0064665E" w:rsidP="0064665E">
      <w:r>
        <w:t xml:space="preserve">– wykazuje się niewielką znajomością faktografii i terminologii oraz w bardzo ograniczonym </w:t>
      </w:r>
    </w:p>
    <w:p w:rsidR="0064665E" w:rsidRDefault="0064665E" w:rsidP="0064665E">
      <w:r>
        <w:t xml:space="preserve">zakresie i z licznymi błędami lokalizuje fakty w czasie i przestrzeni; </w:t>
      </w:r>
    </w:p>
    <w:p w:rsidR="0064665E" w:rsidRDefault="0064665E" w:rsidP="0064665E">
      <w:r>
        <w:t xml:space="preserve">– z pomocą nauczyciela formułuje powierzchowne wnioski i oceny; </w:t>
      </w:r>
    </w:p>
    <w:p w:rsidR="0064665E" w:rsidRDefault="0064665E" w:rsidP="0064665E">
      <w:r>
        <w:t xml:space="preserve">– pracując w zespole, wykonuje tylko część powierzonych mu zadań; </w:t>
      </w:r>
    </w:p>
    <w:p w:rsidR="0064665E" w:rsidRDefault="0064665E" w:rsidP="0064665E">
      <w:r>
        <w:t xml:space="preserve">– niechętnie angażuje się w pracę grupy, odrywając się od powierzonych zadań i nie </w:t>
      </w:r>
    </w:p>
    <w:p w:rsidR="0064665E" w:rsidRDefault="0064665E" w:rsidP="0064665E">
      <w:r>
        <w:t xml:space="preserve">przestrzegając zasad współpracy. </w:t>
      </w:r>
    </w:p>
    <w:p w:rsidR="0064665E" w:rsidRDefault="0064665E" w:rsidP="0064665E"/>
    <w:p w:rsidR="0064665E" w:rsidRDefault="0064665E" w:rsidP="0064665E"/>
    <w:p w:rsidR="0064665E" w:rsidRDefault="0064665E" w:rsidP="0064665E"/>
    <w:p w:rsidR="0064665E" w:rsidRDefault="0064665E" w:rsidP="0064665E">
      <w:r>
        <w:t xml:space="preserve">I. ZASADY OCENIANIA BIEŻĄCEGO: </w:t>
      </w:r>
    </w:p>
    <w:p w:rsidR="0064665E" w:rsidRDefault="0064665E" w:rsidP="0064665E"/>
    <w:p w:rsidR="0064665E" w:rsidRDefault="0064665E" w:rsidP="0064665E">
      <w:r>
        <w:t xml:space="preserve">1. Kartkówki: </w:t>
      </w:r>
    </w:p>
    <w:p w:rsidR="0064665E" w:rsidRDefault="0064665E" w:rsidP="0064665E">
      <w:r>
        <w:t xml:space="preserve">-5-15 minutowe kartkówki (testy sprawdzające) z ostatnich trzech lekcji bieżących </w:t>
      </w:r>
    </w:p>
    <w:p w:rsidR="0064665E" w:rsidRDefault="0064665E" w:rsidP="0064665E">
      <w:r>
        <w:t xml:space="preserve">-kartkówki nie są przez nauczyciela zapowiadane wcześniej i zastępują odpowiedzi ustne </w:t>
      </w:r>
    </w:p>
    <w:p w:rsidR="0064665E" w:rsidRDefault="0064665E" w:rsidP="0064665E">
      <w:r>
        <w:t xml:space="preserve">uczniów; </w:t>
      </w:r>
    </w:p>
    <w:p w:rsidR="0064665E" w:rsidRDefault="0064665E" w:rsidP="0064665E">
      <w:r>
        <w:t xml:space="preserve">-kartkówka może obejmować również materiał będący przedmiotem pracy domowej oraz </w:t>
      </w:r>
    </w:p>
    <w:p w:rsidR="0064665E" w:rsidRDefault="0064665E" w:rsidP="0064665E">
      <w:r>
        <w:t xml:space="preserve">materiał będący tematem lekcji bieżącej (uczeń może wówczas korzystać z własnych notatek </w:t>
      </w:r>
    </w:p>
    <w:p w:rsidR="0064665E" w:rsidRDefault="0064665E" w:rsidP="0064665E">
      <w:r>
        <w:t xml:space="preserve">sporządzonych na lekcji po wcześniejszym uzgodnieniu z nauczycielem); </w:t>
      </w:r>
    </w:p>
    <w:p w:rsidR="0064665E" w:rsidRDefault="0064665E" w:rsidP="0064665E"/>
    <w:p w:rsidR="0064665E" w:rsidRDefault="0064665E" w:rsidP="0064665E">
      <w:r>
        <w:t xml:space="preserve">-ocena uzyskana z kartkówki nie podlega poprawie; </w:t>
      </w:r>
    </w:p>
    <w:p w:rsidR="0064665E" w:rsidRDefault="0064665E" w:rsidP="0064665E">
      <w:r>
        <w:t xml:space="preserve">-zasady oceniania kartkówek: </w:t>
      </w:r>
    </w:p>
    <w:p w:rsidR="0064665E" w:rsidRDefault="0064665E" w:rsidP="0064665E"/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90% - 100% - bardzo dobry (5)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75%  - 89% - dobry (4)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51% - 74% - dostateczny (3)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35% - 50% - dopuszczający (2)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0% - 34% - niedostateczny (1)</w:t>
      </w:r>
    </w:p>
    <w:p w:rsidR="0064665E" w:rsidRDefault="0064665E" w:rsidP="0064665E"/>
    <w:p w:rsidR="0064665E" w:rsidRDefault="0064665E" w:rsidP="0064665E"/>
    <w:p w:rsidR="0064665E" w:rsidRDefault="0064665E" w:rsidP="0064665E">
      <w:r>
        <w:t xml:space="preserve">2. Sprawdziany: </w:t>
      </w:r>
    </w:p>
    <w:p w:rsidR="0064665E" w:rsidRDefault="0064665E" w:rsidP="0064665E">
      <w:r>
        <w:t xml:space="preserve">-sprawdziany przeprowadza się z większej partii materiału, po zrealizowaniu działów </w:t>
      </w:r>
    </w:p>
    <w:p w:rsidR="0064665E" w:rsidRDefault="0064665E" w:rsidP="0064665E">
      <w:r>
        <w:t xml:space="preserve">programowych </w:t>
      </w:r>
    </w:p>
    <w:p w:rsidR="0064665E" w:rsidRDefault="0064665E" w:rsidP="0064665E">
      <w:r>
        <w:t xml:space="preserve">-sprawdzian jest zapowiedziany co najmniej jeden tydzień przed terminem jego </w:t>
      </w:r>
    </w:p>
    <w:p w:rsidR="0064665E" w:rsidRDefault="0064665E" w:rsidP="0064665E">
      <w:r>
        <w:t xml:space="preserve">przeprowadzenia i poprzedzony lekcją powtórzeniową; </w:t>
      </w:r>
    </w:p>
    <w:p w:rsidR="0064665E" w:rsidRDefault="0064665E" w:rsidP="0064665E">
      <w:r>
        <w:t xml:space="preserve">-w przypadku nieobecności na sprawdzianie z powodów usprawiedliwionych uczeń zalicza </w:t>
      </w:r>
    </w:p>
    <w:p w:rsidR="0064665E" w:rsidRDefault="0064665E" w:rsidP="0064665E">
      <w:r>
        <w:t xml:space="preserve">sprawdzian w terminie ustalonym z nauczycielem, nie później jednak jak do 2 tygodni; </w:t>
      </w:r>
    </w:p>
    <w:p w:rsidR="0064665E" w:rsidRDefault="0064665E" w:rsidP="0064665E">
      <w:r>
        <w:t xml:space="preserve">-w przypadku nieobecności nieusprawiedliwionej uczeń pisze sprawdzian w najbliższym </w:t>
      </w:r>
    </w:p>
    <w:p w:rsidR="0064665E" w:rsidRDefault="0064665E" w:rsidP="0064665E">
      <w:r>
        <w:t xml:space="preserve">terminie wyznaczonym przez nauczyciela </w:t>
      </w:r>
    </w:p>
    <w:p w:rsidR="0064665E" w:rsidRDefault="0064665E" w:rsidP="0064665E">
      <w:r>
        <w:t xml:space="preserve">-w przypadku nieobecności nauczyciela w dniu zapowiedzianego sprawdzianu lub </w:t>
      </w:r>
    </w:p>
    <w:p w:rsidR="0064665E" w:rsidRDefault="0064665E" w:rsidP="0064665E">
      <w:r>
        <w:t xml:space="preserve">uzasadnionej nieobecności klasy, termin zostanie uzgodniony ponownie, ale nie obowiązuje </w:t>
      </w:r>
    </w:p>
    <w:p w:rsidR="0064665E" w:rsidRDefault="0064665E" w:rsidP="0064665E">
      <w:r>
        <w:t xml:space="preserve">wtedy konieczność tygodniowego wyprzedzenia oraz zasada maksymalnie 2 sprawdzianów w </w:t>
      </w:r>
    </w:p>
    <w:p w:rsidR="0064665E" w:rsidRDefault="0064665E" w:rsidP="0064665E">
      <w:r>
        <w:t xml:space="preserve">tygodniu; </w:t>
      </w:r>
    </w:p>
    <w:p w:rsidR="0064665E" w:rsidRDefault="0064665E" w:rsidP="0064665E">
      <w:r>
        <w:lastRenderedPageBreak/>
        <w:t xml:space="preserve">-termin podania wyników sprawdzianu nie powinien przekraczać dwóch tygodni od czasu </w:t>
      </w:r>
    </w:p>
    <w:p w:rsidR="0064665E" w:rsidRDefault="0064665E" w:rsidP="0064665E">
      <w:r>
        <w:t xml:space="preserve">jego przeprowadzenia; </w:t>
      </w:r>
    </w:p>
    <w:p w:rsidR="0064665E" w:rsidRDefault="0064665E" w:rsidP="0064665E"/>
    <w:p w:rsidR="0064665E" w:rsidRDefault="0064665E" w:rsidP="0064665E">
      <w:r>
        <w:t>-zasady oceniania sprawdzianów: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90% - 100% - bardzo dobry (5)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75%  - 89% - dobry (4)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51% - 74% - dostateczny (3)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35% - 50% - dopuszczający (2)</w:t>
      </w:r>
    </w:p>
    <w:p w:rsidR="0064665E" w:rsidRDefault="0064665E" w:rsidP="0064665E">
      <w:pPr>
        <w:pStyle w:val="Tekstpodstawowywcity"/>
        <w:numPr>
          <w:ilvl w:val="1"/>
          <w:numId w:val="1"/>
        </w:numPr>
        <w:jc w:val="both"/>
      </w:pPr>
      <w:r>
        <w:t>0% - 34% - niedostateczny (1)</w:t>
      </w:r>
    </w:p>
    <w:p w:rsidR="0064665E" w:rsidRDefault="0064665E" w:rsidP="0064665E"/>
    <w:p w:rsidR="0064665E" w:rsidRDefault="0064665E" w:rsidP="0064665E"/>
    <w:p w:rsidR="0064665E" w:rsidRDefault="0064665E" w:rsidP="0064665E">
      <w:r>
        <w:t xml:space="preserve">-uczeń, który otrzymał ze sprawdzianu ocenę niedostateczną ma prawo do jej poprawy w </w:t>
      </w:r>
    </w:p>
    <w:p w:rsidR="0064665E" w:rsidRDefault="0064665E" w:rsidP="0064665E">
      <w:r>
        <w:t xml:space="preserve">ciągu dwóch tygodni od oddania przez nauczyciela ocenianych prac. W uzasadnionych </w:t>
      </w:r>
    </w:p>
    <w:p w:rsidR="0064665E" w:rsidRDefault="0064665E" w:rsidP="0064665E">
      <w:r>
        <w:t xml:space="preserve">przypadkach (na przykład choroba lub badania lekarskie) należy poprawić ocenę </w:t>
      </w:r>
    </w:p>
    <w:p w:rsidR="0064665E" w:rsidRDefault="0064665E" w:rsidP="0064665E">
      <w:r>
        <w:t xml:space="preserve">niedostateczną w maksymalnym terminie dwóch tygodni od momentu oddania prac uczniom. </w:t>
      </w:r>
    </w:p>
    <w:p w:rsidR="0064665E" w:rsidRDefault="0064665E" w:rsidP="0064665E">
      <w:r>
        <w:t xml:space="preserve">Pierwsza ocena, to jest niedostateczna, jest odnotowana w dzienniku obok poprawianej i </w:t>
      </w:r>
    </w:p>
    <w:p w:rsidR="0064665E" w:rsidRDefault="0064665E" w:rsidP="0064665E">
      <w:r>
        <w:t xml:space="preserve">obydwie są brane pod uwagę przy ustalaniu oceny śródrocznej i rocznej. Poprawa </w:t>
      </w:r>
    </w:p>
    <w:p w:rsidR="0064665E" w:rsidRDefault="0064665E" w:rsidP="0064665E">
      <w:r>
        <w:t xml:space="preserve">sprawdzianu odbywa się tylko raz w formie pisemnej lub ustnej. </w:t>
      </w:r>
    </w:p>
    <w:p w:rsidR="0064665E" w:rsidRDefault="0064665E" w:rsidP="0064665E"/>
    <w:p w:rsidR="0064665E" w:rsidRDefault="0064665E" w:rsidP="0064665E">
      <w:r>
        <w:br w:type="page"/>
      </w:r>
      <w:r>
        <w:rPr>
          <w:b/>
        </w:rPr>
        <w:lastRenderedPageBreak/>
        <w:t>Załącznik nr 1</w:t>
      </w:r>
    </w:p>
    <w:p w:rsidR="0064665E" w:rsidRDefault="0064665E" w:rsidP="0064665E">
      <w:pPr>
        <w:rPr>
          <w:b/>
        </w:rPr>
      </w:pPr>
      <w:r>
        <w:rPr>
          <w:b/>
        </w:rPr>
        <w:t>Wymagania szczegółowe ujęte w wątkach epokowych.</w:t>
      </w:r>
    </w:p>
    <w:p w:rsidR="0064665E" w:rsidRDefault="0064665E" w:rsidP="0064665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64665E" w:rsidTr="0064665E">
        <w:trPr>
          <w:trHeight w:val="3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E" w:rsidRDefault="0064665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Wątek epokowy </w:t>
            </w:r>
          </w:p>
          <w:p w:rsidR="0064665E" w:rsidRDefault="0064665E">
            <w:pPr>
              <w:rPr>
                <w:b/>
              </w:rPr>
            </w:pPr>
          </w:p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Wątek tematyczny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Starożytność</w:t>
            </w:r>
          </w:p>
        </w:tc>
      </w:tr>
      <w:tr w:rsidR="0064665E" w:rsidTr="0064665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>Uczeń: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 Europa i świat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A.1.1 </w:t>
            </w:r>
            <w:r>
              <w:rPr>
                <w:i/>
              </w:rPr>
              <w:t>opisuje zasięg i konsekwencje ekspansji rzymskiej; wyjaśnia pojęcie romanizacji, odwołując się do wybranych przykładów;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A.1.2 </w:t>
            </w:r>
            <w:r>
              <w:rPr>
                <w:i/>
              </w:rPr>
              <w:t>charakteryzuje basen Morza Śródziemnego jako obszar intensywnego przenikania się kultur w starożytności;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 Język, komunikacja i media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A.2.1 </w:t>
            </w:r>
            <w:r>
              <w:rPr>
                <w:i/>
              </w:rPr>
              <w:t xml:space="preserve">ocenia rolę języka greckiego i łacińskiego dla rozwoju kultury </w:t>
            </w:r>
            <w:r>
              <w:rPr>
                <w:i/>
              </w:rPr>
              <w:br/>
              <w:t>w strefie śródziemnomorskiej i wyjaśnia znaczenie tej wspólnoty językowej dla kultury europejskiej;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A.2.2 </w:t>
            </w:r>
            <w:r>
              <w:rPr>
                <w:i/>
              </w:rPr>
              <w:t xml:space="preserve">opisuje przykładowe zapożyczenia z języka greckiego </w:t>
            </w:r>
            <w:r>
              <w:rPr>
                <w:i/>
              </w:rPr>
              <w:br/>
              <w:t>i łacińskiego w języku polskim; wyjaśnia znaczenie napisów łacińskich często powtarzających się w kościołach i na cmentarzach, z uwzględnieniem zabytków regionu;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3. Kobieta i mężczyzna, rodzina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A.3.1 </w:t>
            </w:r>
            <w:r>
              <w:rPr>
                <w:i/>
              </w:rPr>
              <w:t>analizuje, na wybranych przykładach, obrazy miłości, role kobiety i mężczyzny oraz model rodziny w Biblii;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A.3.2 </w:t>
            </w:r>
            <w:r>
              <w:rPr>
                <w:i/>
              </w:rPr>
              <w:t>analizuje, na wybranych przykładach, obrazy miłości, role kobiety i mężczyzny oraz model rodziny w kulturze starożytnej Grecji i Rzymu;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4. Nauka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A.4.1 </w:t>
            </w:r>
            <w:r>
              <w:rPr>
                <w:i/>
              </w:rPr>
              <w:t>charakteryzuje dorobek nauki greckiej w zakresie filozofii, geometrii, fizyki, astronomii i medycyny;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A.4.2 </w:t>
            </w:r>
            <w:r>
              <w:rPr>
                <w:i/>
              </w:rPr>
              <w:t>wyjaśnia antyczne korzenie współczesnych dyscyplin naukowych;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5. Swojskość i obcość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A.5.1 </w:t>
            </w:r>
            <w:r>
              <w:rPr>
                <w:i/>
              </w:rPr>
              <w:t>opisuje greckie i rzymskie pojęcia barbarzyńcy; charakteryzuje, na wybranych przykładach, kontakty Greków i Rzymian z ludami uważanymi przez nich za barbarzyńców;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>A.5.2</w:t>
            </w:r>
            <w:r>
              <w:rPr>
                <w:i/>
              </w:rPr>
              <w:t xml:space="preserve"> wyjaśnia na przykładach starożytnych Greków i Rzymian fenomen uznawania własnej kultury za kulturę prawdziwie ludzką;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6. Gospodarka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>A.6.1</w:t>
            </w:r>
            <w:r>
              <w:rPr>
                <w:i/>
              </w:rPr>
              <w:t xml:space="preserve"> opisuje formy wymiany handlowej w świecie starożytnym;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A.6.2 </w:t>
            </w:r>
            <w:r>
              <w:rPr>
                <w:i/>
              </w:rPr>
              <w:t>opisuje początki pieniądza i wyjaśnia konsekwencje pojawienia się pieniądza w obrocie handlowym;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7. Rządzący i rządzeni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A.7.1 </w:t>
            </w:r>
            <w:r>
              <w:rPr>
                <w:i/>
              </w:rPr>
              <w:t>wyjaśnia pojęcie obywatel i obywatelstwo w polis ateńskiej i w republikańskim Rzymie;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A.7.2 </w:t>
            </w:r>
            <w:r>
              <w:rPr>
                <w:i/>
              </w:rPr>
              <w:t>wyjaśnia recepcję antycznego pojęcia obywatel w późniejszych epokach, z uwzględnieniem Rzeczypospolitej przedrozbiorowej;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8. Wojna i wojskowość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A.8.1 </w:t>
            </w:r>
            <w:r>
              <w:rPr>
                <w:i/>
              </w:rPr>
              <w:t>charakteryzuje, na wybranych przykładach, strategię Aleksandra Wielkiego i Juliusza Cezara;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A.8.2 </w:t>
            </w:r>
            <w:r>
              <w:rPr>
                <w:i/>
              </w:rPr>
              <w:t>charakteryzuje organizację i technikę wojenną armii rzymskiej;</w:t>
            </w:r>
            <w:r>
              <w:t xml:space="preserve"> 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9. Ojczysty Panteon i ojczyste spory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A.9.1 </w:t>
            </w:r>
            <w:r>
              <w:rPr>
                <w:i/>
              </w:rPr>
              <w:t xml:space="preserve">charakteryzuje, na wybranych przykładach, antyczne wzory bohaterstwa, żołnierza i obrońcy ojczyzny oraz ich recepcję w polskiej myśli politycznej, tradycji literackiej oraz edukacyjnej późniejszych </w:t>
            </w:r>
            <w:r>
              <w:rPr>
                <w:i/>
              </w:rPr>
              <w:lastRenderedPageBreak/>
              <w:t>epok;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A.9.2 </w:t>
            </w:r>
            <w:r>
              <w:rPr>
                <w:i/>
              </w:rPr>
              <w:t>charakteryzuje antyczny wzorzec obywatela oraz jego recepcję w polskiej myśli i praktyce politycznej późniejszych epok.</w:t>
            </w:r>
          </w:p>
        </w:tc>
      </w:tr>
    </w:tbl>
    <w:p w:rsidR="0064665E" w:rsidRDefault="0064665E" w:rsidP="0064665E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64665E" w:rsidTr="0064665E">
        <w:trPr>
          <w:trHeight w:val="3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E" w:rsidRDefault="0064665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Wątek epokowy </w:t>
            </w:r>
          </w:p>
          <w:p w:rsidR="0064665E" w:rsidRDefault="0064665E">
            <w:pPr>
              <w:rPr>
                <w:b/>
              </w:rPr>
            </w:pPr>
          </w:p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Wątek tematyczny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Średniowiecze</w:t>
            </w:r>
          </w:p>
        </w:tc>
      </w:tr>
      <w:tr w:rsidR="0064665E" w:rsidTr="0064665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>Uczeń: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 Europa i świat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B.1.1 </w:t>
            </w:r>
            <w:r>
              <w:rPr>
                <w:i/>
              </w:rPr>
              <w:t>charakteryzuje wpływ cywilizacyjnego kręgu islamskiego na Europę w średniowieczu, w dziedzinie polityki, sztuki, filozofii;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B.1.2 </w:t>
            </w:r>
            <w:r>
              <w:rPr>
                <w:i/>
              </w:rPr>
              <w:t>charakteryzuje przykłady zgodnego i wrogiego współżycia chrześcijan, Żydów i muzułmanów w wybranym regionie średniowiecznej Europy;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 Język, komunikacja i media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B.2.1 </w:t>
            </w:r>
            <w:r>
              <w:rPr>
                <w:i/>
              </w:rPr>
              <w:t>charakteryzuje grupy językowe w Europie i proces ich powstawania;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B.2.2 </w:t>
            </w:r>
            <w:r>
              <w:rPr>
                <w:i/>
              </w:rPr>
              <w:t>charakteryzuje przekaz ideowy i ikonograficzny katedry gotyckiej; analizuje, na wybranych przykładach, średniowieczne formy przekazu zwane „biblią dla ubogich”;</w:t>
            </w:r>
            <w:r>
              <w:t xml:space="preserve"> 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3. Kobieta i mężczyzna, rodzina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B.3.1 </w:t>
            </w:r>
            <w:r>
              <w:rPr>
                <w:i/>
              </w:rPr>
              <w:t>wyjaśnia wpływ kultury arabskiej i prowansalskiej na europejski model miłości dworskiej w średniowieczu i ocenia trwałość tego modelu;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B.3.2 </w:t>
            </w:r>
            <w:r>
              <w:rPr>
                <w:i/>
              </w:rPr>
              <w:t>opisuje i porównuje miejsce dziecka w życiu społecznym w średniowieczu, w epoce nowożytnej oraz w XIX i w XX w.;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4. Nauka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B.4.1 </w:t>
            </w:r>
            <w:r>
              <w:rPr>
                <w:i/>
              </w:rPr>
              <w:t>opisuje genezę uniwersytetu i jego organizację;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B.4.2 </w:t>
            </w:r>
            <w:r>
              <w:rPr>
                <w:i/>
              </w:rPr>
              <w:t>wyjaśnia przyczyny trwałości idei uniwersyteckiej;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5. Swojskość i obcość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B.5.1 </w:t>
            </w:r>
            <w:r>
              <w:rPr>
                <w:i/>
              </w:rPr>
              <w:t xml:space="preserve">wyjaśnia genezę i konsekwencje antyjudaizmu </w:t>
            </w:r>
            <w:r>
              <w:rPr>
                <w:i/>
              </w:rPr>
              <w:br/>
              <w:t>w średniowiecznej Europie;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B.5.2 </w:t>
            </w:r>
            <w:r>
              <w:rPr>
                <w:i/>
              </w:rPr>
              <w:t>analizuje, na wybranych przykładach, postrzeganie swojskości i obcości w okresie krucjat;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6. Gospodarka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B.6.2 </w:t>
            </w:r>
            <w:r>
              <w:rPr>
                <w:i/>
              </w:rPr>
              <w:t>wyjaśnia stosunek Kościoła do bogactwa i bogacenia się w średniowieczu;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B.6.1 </w:t>
            </w:r>
            <w:r>
              <w:rPr>
                <w:i/>
              </w:rPr>
              <w:t>opisuje różne formy kredytowania przedsięwzięć handlowych (i innych) w starożytności, średniowieczu i nowożytności; wyjaśnia niezbędność kredytu dla funkcjonowania gospodarki rynkowej;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7. Rządzący i rządzeni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B.7.1 </w:t>
            </w:r>
            <w:r>
              <w:rPr>
                <w:i/>
              </w:rPr>
              <w:t>charakteryzuje zakres władzy cesarza, papieża i króla oraz ich wzajemne relacje w średniowieczu; opisuje zakres władzy samorządu miejskiego w średniowiecznym mieście;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B.7.2 </w:t>
            </w:r>
            <w:r>
              <w:rPr>
                <w:i/>
              </w:rPr>
              <w:t>analizuje relikty świata feudalnego w późniejszych epokach;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8. Wojna i wojskowość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B.8.1 </w:t>
            </w:r>
            <w:r>
              <w:rPr>
                <w:i/>
              </w:rPr>
              <w:t>charakteryzuje etos rycerski;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B.8.2 </w:t>
            </w:r>
            <w:r>
              <w:rPr>
                <w:i/>
              </w:rPr>
              <w:t>wyjaśnia, na wybranych przykładach, koncepcję wojny sprawiedliwej i niesprawiedliwej w średniowieczu;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9. Ojczysty Panteon i ojczyste </w:t>
            </w:r>
            <w:r>
              <w:rPr>
                <w:b/>
              </w:rPr>
              <w:lastRenderedPageBreak/>
              <w:t>spory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lastRenderedPageBreak/>
              <w:t>B.9.1</w:t>
            </w:r>
            <w:r>
              <w:rPr>
                <w:i/>
              </w:rPr>
              <w:t xml:space="preserve"> charakteryzuje, na wybranych przykładach, koncepcje politycznewładców z dynastii piastowskiej;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B.9.2 </w:t>
            </w:r>
            <w:r>
              <w:rPr>
                <w:i/>
              </w:rPr>
              <w:t>charakteryzuje oraz ocenia, na wybranych przykładach, rolę ludzi Kościoła w budowie państwa polskiego.</w:t>
            </w:r>
          </w:p>
        </w:tc>
      </w:tr>
    </w:tbl>
    <w:p w:rsidR="0064665E" w:rsidRDefault="0064665E" w:rsidP="0064665E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64665E" w:rsidTr="0064665E">
        <w:trPr>
          <w:trHeight w:val="3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E" w:rsidRDefault="0064665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Wątek epokowy </w:t>
            </w:r>
          </w:p>
          <w:p w:rsidR="0064665E" w:rsidRDefault="0064665E">
            <w:pPr>
              <w:rPr>
                <w:b/>
              </w:rPr>
            </w:pPr>
          </w:p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Wątek tematyczny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Nowożytność</w:t>
            </w:r>
          </w:p>
        </w:tc>
      </w:tr>
      <w:tr w:rsidR="0064665E" w:rsidTr="0064665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>Uczeń: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 Europa i świat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C.1.1 </w:t>
            </w:r>
            <w:r>
              <w:rPr>
                <w:i/>
              </w:rPr>
              <w:t>wyjaśnia przyczyny, które spowodowały i umożliwiły ekspansję zamorską Europy u schyłku średniowiecza i w epoce nowożytnej;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C.1.2 </w:t>
            </w:r>
            <w:r>
              <w:rPr>
                <w:i/>
              </w:rPr>
              <w:t>charakteryzuje postaci wybranych wielkich podróżników późnego średniowiecza i nowożytności;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 Język, komunikacja i media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C.2.1 </w:t>
            </w:r>
            <w:r>
              <w:rPr>
                <w:i/>
              </w:rPr>
              <w:t>charakteryzuje kulturowe i społeczne konsekwencje upowszechnienia druku w epoce nowożytnej;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C.2.2 </w:t>
            </w:r>
            <w:r>
              <w:rPr>
                <w:i/>
              </w:rPr>
              <w:t>opisuje instytucje i media kształtujące opinię publiczną w dobie oświecenia;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3. Kobieta i mężczyzna, rodzina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C.3.1 </w:t>
            </w:r>
            <w:r>
              <w:rPr>
                <w:i/>
              </w:rPr>
              <w:t>charakteryzuje polską obyczajowość w epoce nowożytnej; analizuje na przykładach ikonograficznych, pamiętnikarskich i epistolograficznych sarmackie wzorce zachowań i ocenia trwałość tych wzorców;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C.3.2 </w:t>
            </w:r>
            <w:r>
              <w:rPr>
                <w:i/>
              </w:rPr>
              <w:t>analizuje model kształcenia polskiego szlachcica w epoce nowożytnej;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4. Nauka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C.4.1 </w:t>
            </w:r>
            <w:r>
              <w:rPr>
                <w:i/>
              </w:rPr>
              <w:t>opisuje funkcjonowanie nowożytnej republiki uczonych (republiques des lettres); charakteryzuje instytucje nowożytnej nauki (akademia, encyklopedia);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C.4.2 </w:t>
            </w:r>
            <w:r>
              <w:rPr>
                <w:i/>
              </w:rPr>
              <w:t>ocenia dziedzictwo oświeceniowego racjonalizmu w świecie współczesnym;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5. Swojskość i obcość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C.5.1 </w:t>
            </w:r>
            <w:r>
              <w:rPr>
                <w:i/>
              </w:rPr>
              <w:t>charakteryzuje i ocenia postawy Europejczyków wobec mieszkańców zdobywanych i odkrywanych ziem w epoce nowożytnej;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C.5.2 </w:t>
            </w:r>
            <w:r>
              <w:rPr>
                <w:i/>
              </w:rPr>
              <w:t>wyjaśnia różnice między oświeceniową koncepcją tolerancji a współczesnym rozumieniem tego pojęcia;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6. Gospodarka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C.6.1 </w:t>
            </w:r>
            <w:r>
              <w:rPr>
                <w:i/>
              </w:rPr>
              <w:t>opisuje instytucje ważne dla rozwoju gospodarki kapitalistycznej(np. bank, giełdę, weksel); charakteryzuje ponadregionalne więzi gospodarcze w epoce nowożytnej;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C.6.2 </w:t>
            </w:r>
            <w:r>
              <w:rPr>
                <w:i/>
              </w:rPr>
              <w:t>wyjaśnia genezę gospodarki kapitalistycznej w Europie i ocenia rolę, jaką odegrał kapitalizm w zapewnieniu Europie pierwszeństwa w nowożytnym świecie;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7. Rządzący i rządzeni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C.7.1 </w:t>
            </w:r>
            <w:r>
              <w:rPr>
                <w:i/>
              </w:rPr>
              <w:t>analizuje funkcjonowanie staropolskiego parlamentaryzmu na tle porównawczym;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C.7.2 </w:t>
            </w:r>
            <w:r>
              <w:rPr>
                <w:i/>
              </w:rPr>
              <w:t>analizuje i ocenia zjawisko oligarchizacji życia politycznego i rozwoju klienteli jako nieformalnego systemu władzy w I Rzeczypospolitej;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8. Wojna i wojskowość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C.8.1 </w:t>
            </w:r>
            <w:r>
              <w:rPr>
                <w:i/>
              </w:rPr>
              <w:t>analizuje przyczyny i następstwa wojen religijnych w nowożytnej Europie;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t xml:space="preserve">C.8.2 </w:t>
            </w:r>
            <w:r>
              <w:rPr>
                <w:i/>
              </w:rPr>
              <w:t>charakteryzuje wybrane sylwetki wodzów i ich strategię z okresu Rzeczypospolitej przedrozbiorowej;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9. Ojczysty Panteon i ojczyste spory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>C.9.1 c</w:t>
            </w:r>
            <w:r>
              <w:rPr>
                <w:i/>
              </w:rPr>
              <w:t>harakteryzuje, na wybranych przykładach, postawy obywateli wobec wyzwań epoki (XVI–XVIII w.);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C.9.2 </w:t>
            </w:r>
            <w:r>
              <w:rPr>
                <w:i/>
              </w:rPr>
              <w:t>charakteryzuje spory o przyczyny upadku I Rzeczypospolitej.</w:t>
            </w:r>
          </w:p>
        </w:tc>
      </w:tr>
    </w:tbl>
    <w:p w:rsidR="0064665E" w:rsidRDefault="0064665E" w:rsidP="0064665E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64665E" w:rsidTr="0064665E">
        <w:trPr>
          <w:trHeight w:val="3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E" w:rsidRDefault="0064665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Wątek epokowy </w:t>
            </w:r>
          </w:p>
          <w:p w:rsidR="0064665E" w:rsidRDefault="0064665E">
            <w:pPr>
              <w:rPr>
                <w:b/>
              </w:rPr>
            </w:pPr>
          </w:p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Wątek tematyczny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XIX w.</w:t>
            </w:r>
          </w:p>
        </w:tc>
      </w:tr>
      <w:tr w:rsidR="0064665E" w:rsidTr="0064665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>Uczeń: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 Europa i świat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D.1.1 </w:t>
            </w:r>
            <w:r>
              <w:rPr>
                <w:i/>
              </w:rPr>
              <w:t>opisuje politykę Europy wobec Chin, Indii i Japonii w XIX w.; ocenia znaczenie odkrycia kultur Chin, Indii i Japonii dla cywilizacji europejskiej;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D.1.2 </w:t>
            </w:r>
            <w:r>
              <w:rPr>
                <w:i/>
              </w:rPr>
              <w:t>przedstawia spory o ocenę roli kolonializmu europejskiego dla Europy i terytoriów kolonizowanych;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 Język, komunikacja i media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D.2.1 </w:t>
            </w:r>
            <w:r>
              <w:rPr>
                <w:i/>
              </w:rPr>
              <w:t>charakteryzuje kulturę masową społeczeństwa XIX-wiecznego;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D.2.2 </w:t>
            </w:r>
            <w:r>
              <w:rPr>
                <w:i/>
              </w:rPr>
              <w:t>charakteryzuje nowe formy przekazu informacji w społeczeństwie XIX-wiecznym, ze szczególnym uwzględnieniem prasy i reklamy oraz fotografii;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3. Kobieta i mężczyzna, rodzina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D.3.1 </w:t>
            </w:r>
            <w:r>
              <w:rPr>
                <w:i/>
              </w:rPr>
              <w:t>opisuje, na wybranych przykładach, wzory miłości romantycznej i analizuje trwałość tego wzorca kulturowego;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D.3.2 </w:t>
            </w:r>
            <w:r>
              <w:rPr>
                <w:i/>
              </w:rPr>
              <w:t>wyjaśnia przemiany życia społecznego sprzyjające emancypacji kobiet i przejawy tego procesu;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4. Nauka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D.4.1 </w:t>
            </w:r>
            <w:r>
              <w:rPr>
                <w:i/>
              </w:rPr>
              <w:t>charakteryzuje XIX-wieczną fascynację „postępem”;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D.4.2 </w:t>
            </w:r>
            <w:r>
              <w:rPr>
                <w:i/>
              </w:rPr>
              <w:t>charakteryzuje konsekwencje darwinizmu i teorii psychoanalizy w naukach społecznych i refleksji etycznej w XIX i XX w.;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5. Swojskość i obcość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D.5.1 </w:t>
            </w:r>
            <w:r>
              <w:rPr>
                <w:i/>
              </w:rPr>
              <w:t>charakteryzuje obecność mitu „szlachetnego dzikusa” w literaturze epoki, opisuje europejskie wyobrażenia o mieszkańcach innych kontynentów zawarte w literaturze przygodowej;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D.5.2 </w:t>
            </w:r>
            <w:r>
              <w:rPr>
                <w:i/>
              </w:rPr>
              <w:t>charakteryzuje i ocenia idee nacjonalizmu i rasizmu w XIX w.;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6. Gospodarka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D.6.1 </w:t>
            </w:r>
            <w:r>
              <w:rPr>
                <w:i/>
              </w:rPr>
              <w:t>charakteryzuje gospodarkę kapitalistyczną w XIX w.; opisuje miasto przemysłowe; wyjaśnia znaczenie kwestii robotniczej;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D.6.2 </w:t>
            </w:r>
            <w:r>
              <w:rPr>
                <w:i/>
              </w:rPr>
              <w:t>charakteryzuje poglądy entuzjastów kapitalizmu oraz przedstawia krytyczne opinie na temat gospodarki kapitalistycznej w XIX w.; wyjaśnia główne założenia marksowskiej teorii ekonomicznej;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7. Rządzący i rządzeni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D.7.1 </w:t>
            </w:r>
            <w:r>
              <w:rPr>
                <w:i/>
              </w:rPr>
              <w:t>analizuje, na wybranych przykładach, zjawisko rewolucji społeczno-politycznej i jego ideowe korzenie;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D.7.2 </w:t>
            </w:r>
            <w:r>
              <w:rPr>
                <w:i/>
              </w:rPr>
              <w:t>analizuje, na wybranych przykładach, ruch anarchistyczny;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8. Wojna i wojskowość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D.8.1 </w:t>
            </w:r>
            <w:r>
              <w:rPr>
                <w:i/>
              </w:rPr>
              <w:t>charakteryzuje, na wybranych przykładach, strategię Napoleona I; analizuje czarną i białą legendę napoleońską; wyjaśnia różnice w ocenie Napoleona I w Polsce i w innych państwach europejskich;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D.8.2 </w:t>
            </w:r>
            <w:r>
              <w:rPr>
                <w:i/>
              </w:rPr>
              <w:t>charakteryzuje i porównuje trzy koncepcje stworzenia ładu światowego: Pax Romana, Pax Britanica i Pax Americana;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9. Ojczysty Panteon i ojczyste spory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D.9.1 </w:t>
            </w:r>
            <w:r>
              <w:rPr>
                <w:i/>
              </w:rPr>
              <w:t>charakteryzuje i ocenia polityczne koncepcje nurtu insurekcyjnego oraz nurtu realizmu politycznego;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D.9.2 </w:t>
            </w:r>
            <w:r>
              <w:rPr>
                <w:i/>
              </w:rPr>
              <w:t>charakteryzuje spory o ocenę dziewiętnastowiecznych powstań narodowych.</w:t>
            </w:r>
          </w:p>
        </w:tc>
      </w:tr>
    </w:tbl>
    <w:p w:rsidR="0064665E" w:rsidRDefault="0064665E" w:rsidP="0064665E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19"/>
      </w:tblGrid>
      <w:tr w:rsidR="0064665E" w:rsidTr="0064665E">
        <w:trPr>
          <w:trHeight w:val="33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E" w:rsidRDefault="0064665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b/>
              </w:rPr>
              <w:t xml:space="preserve">Wątek epokowy </w:t>
            </w:r>
          </w:p>
          <w:p w:rsidR="0064665E" w:rsidRDefault="0064665E">
            <w:pPr>
              <w:rPr>
                <w:b/>
              </w:rPr>
            </w:pPr>
          </w:p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Wątek tematyczny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XX w.</w:t>
            </w:r>
          </w:p>
        </w:tc>
      </w:tr>
      <w:tr w:rsidR="0064665E" w:rsidTr="0064665E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>Uczeń: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 Europa i świat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E.1.1 </w:t>
            </w:r>
            <w:r>
              <w:rPr>
                <w:i/>
              </w:rPr>
              <w:t xml:space="preserve">charakteryzuje kontakty i stosunki Stanów Zjednoczonych </w:t>
            </w:r>
            <w:r>
              <w:rPr>
                <w:i/>
              </w:rPr>
              <w:br/>
              <w:t>i Europy w XX w., z uwzględnieniem polityki, gospodarki i kultury;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E.1.2 </w:t>
            </w:r>
            <w:r>
              <w:rPr>
                <w:i/>
              </w:rPr>
              <w:t>charakteryzuje stanowiska w sporze o liberalizację światowego</w:t>
            </w:r>
            <w:r>
              <w:t xml:space="preserve"> </w:t>
            </w:r>
            <w:r>
              <w:rPr>
                <w:i/>
              </w:rPr>
              <w:t>handlu i jej konsekwencje;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 Język, komunikacja i media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E.2.1 </w:t>
            </w:r>
            <w:r>
              <w:rPr>
                <w:i/>
              </w:rPr>
              <w:t>analizuje obieg informacji w społeczeństwie XX-wiecznym; charakteryzuje znaczenie nowych form w komunikacji społecznej, z uwzględnieniem radia, telewizji, filmu i Internetu; analizuje, w jaki sposób dostępne człowiekowi formy przekazu wpływają na treść przekazu;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E.2.2 </w:t>
            </w:r>
            <w:r>
              <w:rPr>
                <w:i/>
              </w:rPr>
              <w:t>analizuje przykłady manipulacji językowych w propagandzie politycznej i reklamie;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3. Kobieta i mężczyzna, rodzina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E.3.1 </w:t>
            </w:r>
            <w:r>
              <w:rPr>
                <w:i/>
              </w:rPr>
              <w:t>analizuje, na wybranych przykładach, przemiany obyczajowe w świecie zachodnim w XX w., z uwzględnieniem „rewolucji obyczajowej” lat 60.;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E.3.2 </w:t>
            </w:r>
            <w:r>
              <w:rPr>
                <w:i/>
              </w:rPr>
              <w:t>analizuje zmiany modelu rodziny w XX w., z uwzględnieniem przemian zaistniałych w życiu społeczeństwa polskiego;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4. Nauka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E.4.1 </w:t>
            </w:r>
            <w:r>
              <w:rPr>
                <w:i/>
              </w:rPr>
              <w:t>analizuje wybrane interpretacje socjologiczne odnoszące się do przemian życia społecznego w XX w</w:t>
            </w:r>
            <w:r>
              <w:t>.;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E.4.2 </w:t>
            </w:r>
            <w:r>
              <w:rPr>
                <w:i/>
              </w:rPr>
              <w:t>przedstawia współczesne spory etyczne wokół uprawnień i granic poznawczych nauki;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5. Swojskość i obcość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E.5.1 </w:t>
            </w:r>
            <w:r>
              <w:rPr>
                <w:i/>
              </w:rPr>
              <w:t>analizuje wielokulturowość społeczeństwa II Rzeczypospolitej;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E.5.2 </w:t>
            </w:r>
            <w:r>
              <w:rPr>
                <w:i/>
              </w:rPr>
              <w:t>analizuje, na wybranych przykładach, współczesne społeczeństwa wielokulturowe;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6. Gospodarka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E.6.1 </w:t>
            </w:r>
            <w:r>
              <w:rPr>
                <w:i/>
              </w:rPr>
              <w:t>charakteryzuje gospodarkę realnego socjalizmu i jej konsekwencje;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E.6.2 </w:t>
            </w:r>
            <w:r>
              <w:rPr>
                <w:i/>
              </w:rPr>
              <w:t>wyjaśnia, czym jest państwo opiekuńcze, i opisuje jego genezę; opisuje kilka odmiennych przykładów współczesnych państw opiekuńczych; przedstawia argumenty w sporze o efektywność i sprawiedliwość państwa opiekuńczego;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7. Rządzący i rządzeni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E.7.1 </w:t>
            </w:r>
            <w:r>
              <w:rPr>
                <w:i/>
              </w:rPr>
              <w:t>analizuje, na wybranych przykładach, działalność opozycji politycznej w PRL;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E.7.2 </w:t>
            </w:r>
            <w:r>
              <w:rPr>
                <w:i/>
              </w:rPr>
              <w:t>objaśnia pojęcie antyutopii, odwołując się do prac Orwella i Huxleya;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8. Wojna i </w:t>
            </w:r>
            <w:r>
              <w:rPr>
                <w:b/>
              </w:rPr>
              <w:lastRenderedPageBreak/>
              <w:t>wojskowość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 xml:space="preserve">E.8.1 </w:t>
            </w:r>
            <w:r>
              <w:rPr>
                <w:i/>
              </w:rPr>
              <w:t>analizuje wybrane przepisy prawa międzynarodowego o wojnie;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E.8.2 </w:t>
            </w:r>
            <w:r>
              <w:rPr>
                <w:i/>
              </w:rPr>
              <w:t>charakteryzuje ruch pacyfistyczny; charakteryzuje wizję globalnej zagłady obecną w literaturze i filmach science-fiction;</w:t>
            </w:r>
          </w:p>
        </w:tc>
      </w:tr>
      <w:tr w:rsidR="0064665E" w:rsidTr="0064665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9. Ojczysty Panteon i ojczyste spory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E.9.1 </w:t>
            </w:r>
            <w:r>
              <w:rPr>
                <w:i/>
              </w:rPr>
              <w:t>charakteryzuje spory o kształt Polski w XX w., uwzględniając cezury 1918 r., 1944–1945, 1989 r., oraz prezentuje sylwetki czołowych uczestników tych wydarzeń;</w:t>
            </w:r>
          </w:p>
        </w:tc>
      </w:tr>
      <w:tr w:rsidR="0064665E" w:rsidTr="006466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5E" w:rsidRDefault="0064665E">
            <w:pPr>
              <w:rPr>
                <w:b/>
                <w:lang w:eastAsia="en-US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5E" w:rsidRDefault="0064665E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E.9.2 </w:t>
            </w:r>
            <w:r>
              <w:rPr>
                <w:i/>
              </w:rPr>
              <w:t>charakteryzuje postawy społeczne wobec totalitarnej władzy, uwzględniając różnorodne formy oporu, oraz koncepcje współpracy lub przystosowania.</w:t>
            </w:r>
          </w:p>
        </w:tc>
      </w:tr>
    </w:tbl>
    <w:p w:rsidR="0064665E" w:rsidRDefault="0064665E" w:rsidP="0064665E">
      <w:pPr>
        <w:jc w:val="both"/>
        <w:rPr>
          <w:rFonts w:ascii="Calibri" w:hAnsi="Calibri"/>
          <w:lang w:eastAsia="en-US"/>
        </w:rPr>
      </w:pPr>
    </w:p>
    <w:p w:rsidR="0064665E" w:rsidRDefault="0064665E" w:rsidP="0064665E">
      <w:r>
        <w:br w:type="page"/>
      </w:r>
    </w:p>
    <w:p w:rsidR="00A21C78" w:rsidRDefault="00A21C78"/>
    <w:sectPr w:rsidR="00A21C78" w:rsidSect="00A2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65E"/>
    <w:rsid w:val="0064665E"/>
    <w:rsid w:val="00A2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4665E"/>
    <w:pPr>
      <w:suppressAutoHyphens/>
      <w:ind w:left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65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2774</Words>
  <Characters>16648</Characters>
  <Application>Microsoft Office Word</Application>
  <DocSecurity>0</DocSecurity>
  <Lines>138</Lines>
  <Paragraphs>38</Paragraphs>
  <ScaleCrop>false</ScaleCrop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</dc:creator>
  <cp:keywords/>
  <dc:description/>
  <cp:lastModifiedBy>Renata </cp:lastModifiedBy>
  <cp:revision>2</cp:revision>
  <dcterms:created xsi:type="dcterms:W3CDTF">2016-09-11T06:23:00Z</dcterms:created>
  <dcterms:modified xsi:type="dcterms:W3CDTF">2016-09-11T06:25:00Z</dcterms:modified>
</cp:coreProperties>
</file>